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25" w:rsidRDefault="00F42C25" w:rsidP="00F42C2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6"/>
          <w:szCs w:val="28"/>
          <w:lang w:eastAsia="ar-SA"/>
        </w:rPr>
      </w:pPr>
    </w:p>
    <w:tbl>
      <w:tblPr>
        <w:tblW w:w="9584" w:type="dxa"/>
        <w:tblLook w:val="04A0" w:firstRow="1" w:lastRow="0" w:firstColumn="1" w:lastColumn="0" w:noHBand="0" w:noVBand="1"/>
      </w:tblPr>
      <w:tblGrid>
        <w:gridCol w:w="3800"/>
        <w:gridCol w:w="5784"/>
      </w:tblGrid>
      <w:tr w:rsidR="00F42C25" w:rsidRPr="00F13574" w:rsidTr="00545876">
        <w:trPr>
          <w:trHeight w:val="2606"/>
        </w:trPr>
        <w:tc>
          <w:tcPr>
            <w:tcW w:w="3800" w:type="dxa"/>
            <w:shd w:val="clear" w:color="auto" w:fill="auto"/>
          </w:tcPr>
          <w:p w:rsidR="00F42C25" w:rsidRPr="00F13574" w:rsidRDefault="00F42C25" w:rsidP="0054587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4" w:type="dxa"/>
            <w:shd w:val="clear" w:color="auto" w:fill="auto"/>
          </w:tcPr>
          <w:p w:rsidR="00F42C25" w:rsidRPr="00F13574" w:rsidRDefault="00F42C25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Приложение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  <w:p w:rsidR="00F42C25" w:rsidRPr="00F13574" w:rsidRDefault="00F42C25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 постановлению территориальной избирательной комиссии</w:t>
            </w:r>
          </w:p>
          <w:p w:rsidR="00F42C25" w:rsidRPr="00F13574" w:rsidRDefault="00167C0A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Макарьевского муниципального округа </w:t>
            </w:r>
            <w:r w:rsidR="00F42C25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Костромской области </w:t>
            </w:r>
          </w:p>
          <w:p w:rsidR="00F42C25" w:rsidRPr="00F13574" w:rsidRDefault="000A4435" w:rsidP="005458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</w:t>
            </w:r>
            <w:bookmarkStart w:id="0" w:name="_GoBack"/>
            <w:bookmarkEnd w:id="0"/>
            <w:r w:rsidR="00F42C25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24 </w:t>
            </w:r>
            <w:r w:rsidR="0026219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июля</w:t>
            </w:r>
            <w:r w:rsidR="00F42C25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20</w:t>
            </w:r>
            <w:r w:rsidR="00167C0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24 </w:t>
            </w:r>
            <w:r w:rsidR="00F42C25" w:rsidRPr="00F1357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252</w:t>
            </w:r>
          </w:p>
          <w:p w:rsidR="00F42C25" w:rsidRPr="00F13574" w:rsidRDefault="00F42C25" w:rsidP="0054587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F42C25" w:rsidRPr="00F13574" w:rsidRDefault="00F42C25" w:rsidP="00F42C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</w:p>
    <w:p w:rsidR="00F42C25" w:rsidRPr="00F13574" w:rsidRDefault="00F42C25" w:rsidP="00F42C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документов, представляемых избирательными объединениями </w:t>
      </w:r>
    </w:p>
    <w:p w:rsidR="008E0EF6" w:rsidRDefault="00F42C25" w:rsidP="00F42C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6B2D7B">
        <w:rPr>
          <w:rFonts w:ascii="Times New Roman" w:eastAsia="Times New Roman" w:hAnsi="Times New Roman"/>
          <w:sz w:val="28"/>
          <w:szCs w:val="28"/>
          <w:lang w:eastAsia="ar-SA"/>
        </w:rPr>
        <w:t xml:space="preserve">территориальную 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избирательн</w:t>
      </w:r>
      <w:r w:rsidR="006B2D7B">
        <w:rPr>
          <w:rFonts w:ascii="Times New Roman" w:eastAsia="Times New Roman" w:hAnsi="Times New Roman"/>
          <w:sz w:val="28"/>
          <w:szCs w:val="28"/>
          <w:lang w:eastAsia="ar-SA"/>
        </w:rPr>
        <w:t>ую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комисси</w:t>
      </w:r>
      <w:r w:rsidR="006B2D7B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при проведении </w:t>
      </w:r>
    </w:p>
    <w:p w:rsidR="00F42C25" w:rsidRDefault="00F42C25" w:rsidP="00F42C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выборов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67C0A">
        <w:rPr>
          <w:rFonts w:ascii="Times New Roman" w:eastAsia="Times New Roman" w:hAnsi="Times New Roman"/>
          <w:sz w:val="28"/>
          <w:szCs w:val="28"/>
          <w:lang w:eastAsia="ar-SA"/>
        </w:rPr>
        <w:t>депутатов Думы Макарьевского муниципального округа</w:t>
      </w:r>
    </w:p>
    <w:p w:rsidR="00F42C25" w:rsidRDefault="00F42C25" w:rsidP="00F42C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>Костромской области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67C0A">
        <w:rPr>
          <w:rFonts w:ascii="Times New Roman" w:eastAsia="Times New Roman" w:hAnsi="Times New Roman"/>
          <w:sz w:val="28"/>
          <w:szCs w:val="28"/>
          <w:lang w:eastAsia="ar-SA"/>
        </w:rPr>
        <w:t>первого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по </w:t>
      </w:r>
      <w:r w:rsidR="008E0EF6">
        <w:rPr>
          <w:rFonts w:ascii="Times New Roman" w:eastAsia="Times New Roman" w:hAnsi="Times New Roman"/>
          <w:sz w:val="28"/>
          <w:szCs w:val="28"/>
          <w:lang w:eastAsia="ar-SA"/>
        </w:rPr>
        <w:t>много</w:t>
      </w:r>
      <w:r w:rsidR="00167C0A">
        <w:rPr>
          <w:rFonts w:ascii="Times New Roman" w:eastAsia="Times New Roman" w:hAnsi="Times New Roman"/>
          <w:sz w:val="28"/>
          <w:szCs w:val="28"/>
          <w:lang w:eastAsia="ar-SA"/>
        </w:rPr>
        <w:t>мандатным</w:t>
      </w:r>
    </w:p>
    <w:p w:rsidR="00F42C25" w:rsidRPr="00F13574" w:rsidRDefault="00167C0A" w:rsidP="00F42C2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избирательным округам</w:t>
      </w:r>
      <w:r w:rsidR="00F42C2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42C25" w:rsidRPr="00F13574" w:rsidRDefault="00F42C25" w:rsidP="00F42C2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6462E" w:rsidRPr="00F13574" w:rsidRDefault="00F42C25" w:rsidP="0046462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7D17">
        <w:rPr>
          <w:rFonts w:ascii="Times New Roman" w:eastAsia="Times New Roman" w:hAnsi="Times New Roman"/>
          <w:sz w:val="28"/>
          <w:szCs w:val="28"/>
        </w:rPr>
        <w:t xml:space="preserve">Документы, представляемые уполномоченным представителем избирательного объединения для </w:t>
      </w:r>
      <w:proofErr w:type="gramStart"/>
      <w:r w:rsidRPr="00357D17">
        <w:rPr>
          <w:rFonts w:ascii="Times New Roman" w:eastAsia="Times New Roman" w:hAnsi="Times New Roman"/>
          <w:sz w:val="28"/>
          <w:szCs w:val="28"/>
        </w:rPr>
        <w:t>заверения списка</w:t>
      </w:r>
      <w:proofErr w:type="gramEnd"/>
      <w:r w:rsidRPr="00357D17">
        <w:rPr>
          <w:rFonts w:ascii="Times New Roman" w:eastAsia="Times New Roman" w:hAnsi="Times New Roman"/>
          <w:sz w:val="28"/>
          <w:szCs w:val="28"/>
        </w:rPr>
        <w:t xml:space="preserve"> кандидатов по </w:t>
      </w:r>
      <w:r w:rsidR="008E0EF6">
        <w:rPr>
          <w:rFonts w:ascii="Times New Roman" w:eastAsia="Times New Roman" w:hAnsi="Times New Roman"/>
          <w:sz w:val="28"/>
          <w:szCs w:val="28"/>
        </w:rPr>
        <w:t>много</w:t>
      </w:r>
      <w:r w:rsidR="00167C0A">
        <w:rPr>
          <w:rFonts w:ascii="Times New Roman" w:eastAsia="Times New Roman" w:hAnsi="Times New Roman"/>
          <w:sz w:val="28"/>
          <w:szCs w:val="28"/>
        </w:rPr>
        <w:t>мандатным избирательн</w:t>
      </w:r>
      <w:r w:rsidR="00167C0A">
        <w:rPr>
          <w:rFonts w:ascii="Times New Roman" w:eastAsia="Times New Roman" w:hAnsi="Times New Roman"/>
          <w:sz w:val="28"/>
          <w:szCs w:val="28"/>
          <w:lang w:eastAsia="ar-SA"/>
        </w:rPr>
        <w:t>ым округам</w:t>
      </w:r>
      <w:r w:rsidRPr="00357D1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67C0A" w:rsidRDefault="00F42C25" w:rsidP="00167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357D17">
        <w:rPr>
          <w:rFonts w:ascii="Times New Roman" w:eastAsia="Times New Roman" w:hAnsi="Times New Roman"/>
          <w:sz w:val="28"/>
          <w:szCs w:val="28"/>
          <w:lang w:eastAsia="ar-SA"/>
        </w:rPr>
        <w:t>в территориальную избирательную комиссию</w:t>
      </w:r>
    </w:p>
    <w:p w:rsidR="00F42C25" w:rsidRPr="00357D17" w:rsidRDefault="00167C0A" w:rsidP="00167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Макарьевского муниципального округа</w:t>
      </w:r>
      <w:r w:rsidR="00F42C25" w:rsidRPr="00357D17">
        <w:rPr>
          <w:rFonts w:ascii="Times New Roman" w:eastAsia="Times New Roman" w:hAnsi="Times New Roman"/>
          <w:sz w:val="28"/>
          <w:szCs w:val="28"/>
          <w:lang w:eastAsia="ar-SA"/>
        </w:rPr>
        <w:t xml:space="preserve"> Костромской области</w:t>
      </w:r>
    </w:p>
    <w:p w:rsidR="00F42C25" w:rsidRPr="00F13574" w:rsidRDefault="00F42C25" w:rsidP="00F42C2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42C25" w:rsidRPr="00F13574" w:rsidRDefault="00F42C25" w:rsidP="004646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18"/>
          <w:szCs w:val="18"/>
        </w:rPr>
      </w:pPr>
      <w:r w:rsidRPr="00F13574">
        <w:rPr>
          <w:rFonts w:ascii="Times New Roman" w:eastAsia="Times New Roman" w:hAnsi="Times New Roman"/>
          <w:spacing w:val="-8"/>
          <w:sz w:val="28"/>
          <w:szCs w:val="28"/>
        </w:rPr>
        <w:t xml:space="preserve">1.1. </w:t>
      </w:r>
      <w:r>
        <w:rPr>
          <w:rFonts w:ascii="Times New Roman" w:eastAsia="Times New Roman" w:hAnsi="Times New Roman"/>
          <w:spacing w:val="-8"/>
          <w:sz w:val="28"/>
          <w:szCs w:val="28"/>
        </w:rPr>
        <w:t>Уведомление</w:t>
      </w:r>
      <w:r w:rsidRPr="00F13574">
        <w:rPr>
          <w:rFonts w:ascii="Times New Roman" w:eastAsia="Times New Roman" w:hAnsi="Times New Roman"/>
          <w:spacing w:val="-8"/>
          <w:sz w:val="28"/>
          <w:szCs w:val="28"/>
        </w:rPr>
        <w:t xml:space="preserve"> о выдвижении 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списка кандидатов в депутаты </w:t>
      </w:r>
      <w:r w:rsidR="00167C0A">
        <w:rPr>
          <w:rFonts w:ascii="Times New Roman" w:eastAsia="Times New Roman" w:hAnsi="Times New Roman"/>
          <w:sz w:val="28"/>
          <w:szCs w:val="28"/>
        </w:rPr>
        <w:t>Думы Макарьевского муниципального округа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Костромской области </w:t>
      </w:r>
      <w:r w:rsidR="00167C0A">
        <w:rPr>
          <w:rFonts w:ascii="Times New Roman" w:eastAsia="Times New Roman" w:hAnsi="Times New Roman"/>
          <w:sz w:val="28"/>
          <w:szCs w:val="28"/>
        </w:rPr>
        <w:t xml:space="preserve">первого 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созыва по </w:t>
      </w:r>
      <w:r w:rsidR="008E0EF6">
        <w:rPr>
          <w:rFonts w:ascii="Times New Roman" w:eastAsia="Times New Roman" w:hAnsi="Times New Roman"/>
          <w:sz w:val="28"/>
          <w:szCs w:val="28"/>
        </w:rPr>
        <w:t>много</w:t>
      </w:r>
      <w:r w:rsidR="00167C0A">
        <w:rPr>
          <w:rFonts w:ascii="Times New Roman" w:eastAsia="Times New Roman" w:hAnsi="Times New Roman"/>
          <w:sz w:val="28"/>
          <w:szCs w:val="28"/>
        </w:rPr>
        <w:t>мандатным избирательн</w:t>
      </w:r>
      <w:r w:rsidR="00167C0A">
        <w:rPr>
          <w:rFonts w:ascii="Times New Roman" w:eastAsia="Times New Roman" w:hAnsi="Times New Roman"/>
          <w:sz w:val="28"/>
          <w:szCs w:val="28"/>
          <w:lang w:eastAsia="ar-SA"/>
        </w:rPr>
        <w:t xml:space="preserve">ым округам 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(далее – Список кандидатов) (приложение 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№ 1 к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настоящему 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>Перечню</w:t>
      </w:r>
      <w:r>
        <w:rPr>
          <w:rFonts w:ascii="Times New Roman" w:eastAsia="Times New Roman" w:hAnsi="Times New Roman"/>
          <w:spacing w:val="-2"/>
          <w:sz w:val="28"/>
          <w:szCs w:val="28"/>
        </w:rPr>
        <w:t>)</w:t>
      </w:r>
      <w:r w:rsidRPr="00F13574">
        <w:rPr>
          <w:rFonts w:ascii="Times New Roman" w:eastAsia="Times New Roman" w:hAnsi="Times New Roman"/>
          <w:sz w:val="28"/>
          <w:szCs w:val="28"/>
        </w:rPr>
        <w:t>.</w:t>
      </w:r>
    </w:p>
    <w:p w:rsidR="00F42C25" w:rsidRPr="00F13574" w:rsidRDefault="00F42C25" w:rsidP="00F42C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1.2.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 xml:space="preserve">Список кандидатов на бумажном носителе по форме, установленной территориальной избирательной комиссией </w:t>
      </w:r>
      <w:r w:rsidR="00167C0A">
        <w:rPr>
          <w:rFonts w:ascii="Times New Roman" w:eastAsia="Times New Roman" w:hAnsi="Times New Roman"/>
          <w:sz w:val="28"/>
          <w:szCs w:val="28"/>
        </w:rPr>
        <w:t>Макарьевского муниципального округа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Костромской области (приложение № 3 к</w:t>
      </w:r>
      <w:proofErr w:type="gramEnd"/>
      <w:r w:rsidRPr="00F13574">
        <w:rPr>
          <w:rFonts w:ascii="Times New Roman" w:eastAsia="Times New Roman" w:hAnsi="Times New Roman"/>
          <w:sz w:val="28"/>
          <w:szCs w:val="28"/>
        </w:rPr>
        <w:t xml:space="preserve"> постановлению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(подпункт «а» пункта 14.1. статьи 35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части 6, 7 статьи 73 Избирательного кодекса Костромской области (далее – Кодекс). </w:t>
      </w:r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1.3. </w:t>
      </w:r>
      <w:proofErr w:type="gramStart"/>
      <w:r w:rsidRPr="00F13574">
        <w:rPr>
          <w:rFonts w:ascii="Times New Roman" w:eastAsia="Times New Roman" w:hAnsi="Times New Roman"/>
          <w:spacing w:val="-4"/>
          <w:sz w:val="28"/>
          <w:szCs w:val="28"/>
        </w:rPr>
        <w:t>Нотариально удостоверенная копия документа о государственной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</w:t>
      </w:r>
      <w:r w:rsidRPr="00F13574">
        <w:rPr>
          <w:rFonts w:ascii="Times New Roman" w:eastAsia="Times New Roman" w:hAnsi="Times New Roman"/>
          <w:sz w:val="28"/>
          <w:szCs w:val="28"/>
        </w:rPr>
        <w:lastRenderedPageBreak/>
        <w:t>органом (если избирательное объединение не является юридическим лицом, решение о его создании) (подпункт «г» пункта 14.1. статьи 35 Федерального закона, пункт 1 части 8 статьи 73 Кодекса).</w:t>
      </w:r>
      <w:proofErr w:type="gramEnd"/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1.4. Копия устава общественного объединения (за исключением политических партий, их региональных отделений и иных структурных подразделений), заверенная постоянно действующим руководящим органом общественного объединения </w:t>
      </w:r>
      <w:r w:rsidRPr="00F13574">
        <w:t>(</w:t>
      </w:r>
      <w:r w:rsidRPr="00F13574">
        <w:rPr>
          <w:rFonts w:ascii="Times New Roman" w:eastAsia="Times New Roman" w:hAnsi="Times New Roman"/>
          <w:sz w:val="28"/>
          <w:szCs w:val="28"/>
        </w:rPr>
        <w:t>пункт 2 части 8 статьи 73 Кодекса).</w:t>
      </w:r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 w:rsidRPr="00F13574">
        <w:rPr>
          <w:rFonts w:ascii="Times New Roman" w:eastAsia="Times New Roman" w:hAnsi="Times New Roman"/>
          <w:spacing w:val="-6"/>
          <w:sz w:val="28"/>
          <w:szCs w:val="28"/>
        </w:rPr>
        <w:t xml:space="preserve">1.5. Сведения о полном и кратком наименовании избирательного объединения 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с учетом требований, установленных пунктом 10 статьи 35 Федерального закона, </w:t>
      </w:r>
      <w:r w:rsidRPr="00450178">
        <w:rPr>
          <w:rFonts w:ascii="Times New Roman" w:eastAsia="Times New Roman" w:hAnsi="Times New Roman"/>
          <w:spacing w:val="-2"/>
          <w:sz w:val="28"/>
          <w:szCs w:val="28"/>
        </w:rPr>
        <w:t>частью 2 статьи 73 Кодекса.</w:t>
      </w:r>
    </w:p>
    <w:p w:rsidR="00F42C25" w:rsidRPr="00F13574" w:rsidRDefault="00F42C25" w:rsidP="0046462E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1.6.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>Решение съезда политической партии (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конференции или общего собрания ее регионального отделения, общего собрания иного структурного подразделения политической партии), съезда (конференции, собрания) иного общественного объединения, его регионального или местного отделения </w:t>
      </w:r>
      <w:r w:rsidRPr="00F13574">
        <w:rPr>
          <w:rFonts w:ascii="Times New Roman" w:eastAsia="Times New Roman" w:hAnsi="Times New Roman"/>
          <w:sz w:val="28"/>
          <w:szCs w:val="28"/>
        </w:rPr>
        <w:t>о выдвижении кандидат</w:t>
      </w:r>
      <w:r w:rsidRPr="00F13574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по </w:t>
      </w:r>
      <w:r w:rsidR="008E0EF6">
        <w:rPr>
          <w:rFonts w:ascii="Times New Roman" w:eastAsia="Times New Roman" w:hAnsi="Times New Roman"/>
          <w:sz w:val="28"/>
          <w:szCs w:val="28"/>
        </w:rPr>
        <w:t>много</w:t>
      </w:r>
      <w:r w:rsidR="00167C0A">
        <w:rPr>
          <w:rFonts w:ascii="Times New Roman" w:eastAsia="Times New Roman" w:hAnsi="Times New Roman"/>
          <w:sz w:val="28"/>
          <w:szCs w:val="28"/>
        </w:rPr>
        <w:t>мандатным избирательн</w:t>
      </w:r>
      <w:r w:rsidR="00167C0A">
        <w:rPr>
          <w:rFonts w:ascii="Times New Roman" w:eastAsia="Times New Roman" w:hAnsi="Times New Roman"/>
          <w:sz w:val="28"/>
          <w:szCs w:val="28"/>
          <w:lang w:eastAsia="ar-SA"/>
        </w:rPr>
        <w:t xml:space="preserve">ым округам </w:t>
      </w:r>
      <w:r w:rsidR="0046462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3574">
        <w:rPr>
          <w:rFonts w:ascii="Times New Roman" w:eastAsia="Times New Roman" w:hAnsi="Times New Roman"/>
          <w:sz w:val="28"/>
          <w:szCs w:val="28"/>
        </w:rPr>
        <w:t>списком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1"/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(подпункт «е» пункта 14.1. статьи 35 Федерального закона, пункт 3 части 8 статьи 73 Кодекса).</w:t>
      </w:r>
      <w:proofErr w:type="gramEnd"/>
    </w:p>
    <w:p w:rsidR="00F42C25" w:rsidRPr="00F13574" w:rsidRDefault="00F42C25" w:rsidP="00F42C2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pacing w:val="-8"/>
          <w:sz w:val="28"/>
          <w:szCs w:val="28"/>
        </w:rPr>
        <w:t xml:space="preserve">1.7. </w:t>
      </w:r>
      <w:proofErr w:type="gramStart"/>
      <w:r w:rsidRPr="00F13574">
        <w:rPr>
          <w:rFonts w:ascii="Times New Roman" w:eastAsia="Times New Roman" w:hAnsi="Times New Roman"/>
          <w:spacing w:val="-8"/>
          <w:sz w:val="28"/>
          <w:szCs w:val="28"/>
        </w:rPr>
        <w:t xml:space="preserve">Документ, подтверждающий согласование с соответствующим органом </w:t>
      </w:r>
      <w:r>
        <w:rPr>
          <w:rFonts w:ascii="Times New Roman" w:eastAsia="Times New Roman" w:hAnsi="Times New Roman"/>
          <w:spacing w:val="-8"/>
          <w:sz w:val="28"/>
          <w:szCs w:val="28"/>
        </w:rPr>
        <w:t>политической партии, иного общественного объединения</w:t>
      </w:r>
      <w:r w:rsidRPr="00F13574">
        <w:rPr>
          <w:rFonts w:ascii="Times New Roman" w:eastAsia="Times New Roman" w:hAnsi="Times New Roman"/>
          <w:spacing w:val="-8"/>
          <w:sz w:val="28"/>
          <w:szCs w:val="28"/>
        </w:rPr>
        <w:t xml:space="preserve"> кандидатур, выдвигаемых в качестве кандидатов 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в депутаты </w:t>
      </w:r>
      <w:r w:rsidR="00167C0A">
        <w:rPr>
          <w:rFonts w:ascii="Times New Roman" w:eastAsia="Times New Roman" w:hAnsi="Times New Roman"/>
          <w:sz w:val="28"/>
          <w:szCs w:val="28"/>
        </w:rPr>
        <w:t>Думы Макарьевского муниципального округа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Костромской области </w:t>
      </w:r>
      <w:r w:rsidR="00167C0A">
        <w:rPr>
          <w:rFonts w:ascii="Times New Roman" w:eastAsia="Times New Roman" w:hAnsi="Times New Roman"/>
          <w:sz w:val="28"/>
          <w:szCs w:val="28"/>
        </w:rPr>
        <w:t>первого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созыва по </w:t>
      </w:r>
      <w:r w:rsidR="008E0EF6">
        <w:rPr>
          <w:rFonts w:ascii="Times New Roman" w:eastAsia="Times New Roman" w:hAnsi="Times New Roman"/>
          <w:sz w:val="28"/>
          <w:szCs w:val="28"/>
        </w:rPr>
        <w:t>много</w:t>
      </w:r>
      <w:r w:rsidR="00167C0A">
        <w:rPr>
          <w:rFonts w:ascii="Times New Roman" w:eastAsia="Times New Roman" w:hAnsi="Times New Roman"/>
          <w:sz w:val="28"/>
          <w:szCs w:val="28"/>
        </w:rPr>
        <w:t>мандатным избирательн</w:t>
      </w:r>
      <w:r w:rsidR="008E0EF6">
        <w:rPr>
          <w:rFonts w:ascii="Times New Roman" w:eastAsia="Times New Roman" w:hAnsi="Times New Roman"/>
          <w:sz w:val="28"/>
          <w:szCs w:val="28"/>
          <w:lang w:eastAsia="ar-SA"/>
        </w:rPr>
        <w:t>ым округам</w:t>
      </w:r>
      <w:r w:rsidRPr="00F13574">
        <w:rPr>
          <w:rFonts w:ascii="Times New Roman" w:eastAsia="Times New Roman" w:hAnsi="Times New Roman"/>
          <w:sz w:val="28"/>
          <w:szCs w:val="28"/>
        </w:rPr>
        <w:t>, если такое согласование предусмотрено уставом политической партии, иного общественного объединения (подпункт «ж» пункта 14.1. статьи 35 Федерального закона, пункт 5 части 8 статьи 73 Кодекса).</w:t>
      </w:r>
      <w:proofErr w:type="gramEnd"/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1.8. Заявление в письменной форме</w:t>
      </w:r>
      <w:r>
        <w:rPr>
          <w:rFonts w:ascii="Times New Roman" w:eastAsia="Times New Roman" w:hAnsi="Times New Roman"/>
          <w:sz w:val="28"/>
          <w:szCs w:val="28"/>
        </w:rPr>
        <w:t xml:space="preserve"> каждого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выдвинутого лица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о согласии баллотироваться по </w:t>
      </w:r>
      <w:r>
        <w:rPr>
          <w:rFonts w:ascii="Times New Roman" w:eastAsia="Times New Roman" w:hAnsi="Times New Roman"/>
          <w:sz w:val="28"/>
          <w:szCs w:val="28"/>
        </w:rPr>
        <w:t>соответствующему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избирательному округу с обязательством в случае его избрания прекратить деятельность, </w:t>
      </w:r>
      <w:r w:rsidRPr="00F13574">
        <w:rPr>
          <w:rFonts w:ascii="Times New Roman" w:eastAsia="Times New Roman" w:hAnsi="Times New Roman"/>
          <w:sz w:val="28"/>
          <w:szCs w:val="28"/>
        </w:rPr>
        <w:lastRenderedPageBreak/>
        <w:t>несовместимую со статусом</w:t>
      </w:r>
      <w:r w:rsidRPr="00F13574">
        <w:rPr>
          <w:rFonts w:ascii="Times New Roman" w:hAnsi="Times New Roman"/>
          <w:sz w:val="28"/>
          <w:szCs w:val="28"/>
        </w:rPr>
        <w:t xml:space="preserve"> депутата </w:t>
      </w:r>
      <w:r w:rsidRPr="00F13574">
        <w:rPr>
          <w:rFonts w:ascii="Times New Roman" w:eastAsia="Times New Roman" w:hAnsi="Times New Roman"/>
          <w:sz w:val="28"/>
          <w:szCs w:val="28"/>
        </w:rPr>
        <w:t>(пункт 2 статьи 33 Федерального закона, часть 8 статьи 71 Кодекса) (приложение № 2 к настоящему Перечню).</w:t>
      </w:r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1.9. Решение уполномоченного органа избирательного объединения о наделении лица полномочиями по 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 xml:space="preserve">заверению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F13574">
        <w:rPr>
          <w:rFonts w:ascii="Times New Roman" w:eastAsia="Times New Roman" w:hAnsi="Times New Roman"/>
          <w:sz w:val="28"/>
          <w:szCs w:val="28"/>
        </w:rPr>
        <w:t>писка</w:t>
      </w:r>
      <w:proofErr w:type="gramEnd"/>
      <w:r w:rsidRPr="00F13574">
        <w:rPr>
          <w:rFonts w:ascii="Times New Roman" w:eastAsia="Times New Roman" w:hAnsi="Times New Roman"/>
          <w:sz w:val="28"/>
          <w:szCs w:val="28"/>
        </w:rPr>
        <w:t xml:space="preserve"> кандидатов, в случае, если в уставе политической партии такое лицо не определено (пункт 14.4 статьи 35 Федерального закона, часть 7 статьи 73 Кодекса).</w:t>
      </w:r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ab/>
        <w:t>1.10. Решение</w:t>
      </w:r>
      <w:r w:rsidRPr="00F13574">
        <w:rPr>
          <w:rFonts w:ascii="Times New Roman" w:eastAsia="Times New Roman" w:hAnsi="Times New Roman"/>
          <w:sz w:val="28"/>
          <w:szCs w:val="28"/>
          <w:vertAlign w:val="superscript"/>
        </w:rPr>
        <w:footnoteReference w:id="2"/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о назначении уполномоченного</w:t>
      </w:r>
      <w:proofErr w:type="gramStart"/>
      <w:r w:rsidRPr="00F13574">
        <w:rPr>
          <w:rFonts w:ascii="Times New Roman" w:eastAsia="Times New Roman" w:hAnsi="Times New Roman"/>
          <w:sz w:val="28"/>
          <w:szCs w:val="28"/>
        </w:rPr>
        <w:t xml:space="preserve"> (-</w:t>
      </w:r>
      <w:proofErr w:type="gramEnd"/>
      <w:r w:rsidRPr="00F13574">
        <w:rPr>
          <w:rFonts w:ascii="Times New Roman" w:eastAsia="Times New Roman" w:hAnsi="Times New Roman"/>
          <w:sz w:val="28"/>
          <w:szCs w:val="28"/>
        </w:rPr>
        <w:t>ых) представителя (-ей) избирательного объединения (подпункт «в» пункта 14.1. статьи 35 Федерального закона, пункт 4 часть 8 статьи 73  Кодекса).</w:t>
      </w:r>
    </w:p>
    <w:p w:rsidR="00F42C25" w:rsidRPr="00F13574" w:rsidRDefault="00F42C25" w:rsidP="00F42C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1.11. Письменное согласие каждого уполномоченного представителя избирательного объединения осуществлять указанную деятельность (пункт 4 части 8 статьи 73 Кодекса) (приложение № 3 к настоящему Перечню).</w:t>
      </w:r>
    </w:p>
    <w:p w:rsidR="00F42C25" w:rsidRPr="00F13574" w:rsidRDefault="00F42C25" w:rsidP="00F42C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Рекомендуется также представить копию паспорта или документа, заменяющего паспорт гражданина Российской Федерации, каждого уполномоченного представителя. </w:t>
      </w:r>
    </w:p>
    <w:p w:rsidR="00F42C25" w:rsidRPr="00F13574" w:rsidRDefault="00F42C25" w:rsidP="00F42C2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F42C25" w:rsidRPr="00F13574" w:rsidRDefault="00F42C25" w:rsidP="00F42C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2. Документы, представляемые уполномоченным представителем избирательного объединения при прекращении полномочий уполномоченного представителя избирательного объединения</w:t>
      </w:r>
    </w:p>
    <w:p w:rsidR="00F42C25" w:rsidRPr="00F13574" w:rsidRDefault="00F42C25" w:rsidP="00F42C2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территориальную избирательную комиссию </w:t>
      </w:r>
      <w:r w:rsidR="00F1758D">
        <w:rPr>
          <w:rFonts w:ascii="Times New Roman" w:eastAsia="Times New Roman" w:hAnsi="Times New Roman"/>
          <w:sz w:val="28"/>
          <w:szCs w:val="28"/>
          <w:lang w:eastAsia="ar-SA"/>
        </w:rPr>
        <w:t>Макарьевского муниципального округа</w:t>
      </w:r>
      <w:r w:rsidRPr="00F13574">
        <w:rPr>
          <w:rFonts w:ascii="Times New Roman" w:eastAsia="Times New Roman" w:hAnsi="Times New Roman"/>
          <w:sz w:val="28"/>
          <w:szCs w:val="28"/>
          <w:lang w:eastAsia="ar-SA"/>
        </w:rPr>
        <w:t xml:space="preserve"> Костромской области</w:t>
      </w:r>
    </w:p>
    <w:p w:rsidR="00F42C25" w:rsidRPr="00F13574" w:rsidRDefault="00F42C25" w:rsidP="00F42C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42C25" w:rsidRPr="00F13574" w:rsidRDefault="00F42C25" w:rsidP="00F42C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2.1.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Копия р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>ешени</w:t>
      </w:r>
      <w:r>
        <w:rPr>
          <w:rFonts w:ascii="Times New Roman" w:eastAsia="Times New Roman" w:hAnsi="Times New Roman"/>
          <w:spacing w:val="-2"/>
          <w:sz w:val="28"/>
          <w:szCs w:val="28"/>
        </w:rPr>
        <w:t>я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 xml:space="preserve"> уполномоченного органа избирательного объединения о прекращ</w:t>
      </w:r>
      <w:r w:rsidR="00AB0CCB">
        <w:rPr>
          <w:rFonts w:ascii="Times New Roman" w:eastAsia="Times New Roman" w:hAnsi="Times New Roman"/>
          <w:spacing w:val="-2"/>
          <w:sz w:val="28"/>
          <w:szCs w:val="28"/>
        </w:rPr>
        <w:t>ении полномочий уполномоченног</w:t>
      </w:r>
      <w:proofErr w:type="gramStart"/>
      <w:r w:rsidR="00AB0CCB">
        <w:rPr>
          <w:rFonts w:ascii="Times New Roman" w:eastAsia="Times New Roman" w:hAnsi="Times New Roman"/>
          <w:spacing w:val="-2"/>
          <w:sz w:val="28"/>
          <w:szCs w:val="28"/>
        </w:rPr>
        <w:t>о(</w:t>
      </w:r>
      <w:proofErr w:type="gramEnd"/>
      <w:r w:rsidR="00AB0CCB">
        <w:rPr>
          <w:rFonts w:ascii="Times New Roman" w:eastAsia="Times New Roman" w:hAnsi="Times New Roman"/>
          <w:spacing w:val="-2"/>
          <w:sz w:val="28"/>
          <w:szCs w:val="28"/>
        </w:rPr>
        <w:t>-ых) представителя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>(-ей) избирательного объединения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13574">
        <w:rPr>
          <w:rFonts w:ascii="Times New Roman" w:eastAsia="Times New Roman" w:hAnsi="Times New Roman"/>
          <w:spacing w:val="-2"/>
          <w:sz w:val="28"/>
          <w:szCs w:val="28"/>
        </w:rPr>
        <w:t>(часть 4 статьи 74 Кодекса) (приложение № 4 к настоящему Перечню).</w:t>
      </w:r>
    </w:p>
    <w:p w:rsidR="00F42C25" w:rsidRPr="00F13574" w:rsidRDefault="00F42C25" w:rsidP="00F42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>3. Документы, представляемые уполномоченным представителем избирательного объединения при отзыве кандидата,</w:t>
      </w:r>
      <w:r w:rsidRPr="00F13574">
        <w:rPr>
          <w:rFonts w:ascii="Times New Roman" w:eastAsia="Times New Roman" w:hAnsi="Times New Roman"/>
          <w:sz w:val="28"/>
          <w:szCs w:val="28"/>
        </w:rPr>
        <w:br/>
        <w:t xml:space="preserve">в </w:t>
      </w:r>
      <w:r w:rsidR="00F1758D">
        <w:rPr>
          <w:rFonts w:ascii="Times New Roman" w:eastAsia="Times New Roman" w:hAnsi="Times New Roman"/>
          <w:sz w:val="28"/>
          <w:szCs w:val="28"/>
        </w:rPr>
        <w:t xml:space="preserve">территориальную </w:t>
      </w:r>
      <w:r w:rsidRPr="00F13574">
        <w:rPr>
          <w:rFonts w:ascii="Times New Roman" w:eastAsia="Times New Roman" w:hAnsi="Times New Roman"/>
          <w:sz w:val="28"/>
          <w:szCs w:val="28"/>
        </w:rPr>
        <w:t>избирательную комиссию</w:t>
      </w:r>
    </w:p>
    <w:p w:rsidR="00F42C25" w:rsidRPr="00F13574" w:rsidRDefault="00F42C25" w:rsidP="00F42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</w:rPr>
      </w:pPr>
    </w:p>
    <w:p w:rsidR="00F42C25" w:rsidRPr="00F13574" w:rsidRDefault="00F42C25" w:rsidP="00F42C2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13574">
        <w:rPr>
          <w:rFonts w:ascii="Times New Roman" w:eastAsia="Times New Roman" w:hAnsi="Times New Roman"/>
          <w:sz w:val="28"/>
          <w:szCs w:val="28"/>
        </w:rPr>
        <w:t xml:space="preserve">3.1. Решение съезда (конференции, общего собрания, заседания) избирательного объединения об отзыве кандидата в депутаты </w:t>
      </w:r>
      <w:r w:rsidR="00F1758D">
        <w:rPr>
          <w:rFonts w:ascii="Times New Roman" w:eastAsia="Times New Roman" w:hAnsi="Times New Roman"/>
          <w:sz w:val="28"/>
          <w:szCs w:val="28"/>
        </w:rPr>
        <w:t xml:space="preserve">Думы </w:t>
      </w:r>
      <w:r w:rsidR="00F1758D">
        <w:rPr>
          <w:rFonts w:ascii="Times New Roman" w:eastAsia="Times New Roman" w:hAnsi="Times New Roman"/>
          <w:sz w:val="28"/>
          <w:szCs w:val="28"/>
        </w:rPr>
        <w:lastRenderedPageBreak/>
        <w:t>Макарьевского муниципального округа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Костромской области </w:t>
      </w:r>
      <w:r w:rsidR="00F1758D">
        <w:rPr>
          <w:rFonts w:ascii="Times New Roman" w:eastAsia="Times New Roman" w:hAnsi="Times New Roman"/>
          <w:sz w:val="28"/>
          <w:szCs w:val="28"/>
        </w:rPr>
        <w:t>первого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созыва</w:t>
      </w:r>
      <w:r>
        <w:rPr>
          <w:rFonts w:ascii="Times New Roman" w:eastAsia="Times New Roman" w:hAnsi="Times New Roman"/>
          <w:sz w:val="28"/>
          <w:szCs w:val="28"/>
        </w:rPr>
        <w:t>, выдвинутого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по </w:t>
      </w:r>
      <w:r w:rsidR="008E0EF6">
        <w:rPr>
          <w:rFonts w:ascii="Times New Roman" w:eastAsia="Times New Roman" w:hAnsi="Times New Roman"/>
          <w:sz w:val="28"/>
          <w:szCs w:val="28"/>
        </w:rPr>
        <w:t>много</w:t>
      </w:r>
      <w:r w:rsidR="00F1758D">
        <w:rPr>
          <w:rFonts w:ascii="Times New Roman" w:eastAsia="Times New Roman" w:hAnsi="Times New Roman"/>
          <w:sz w:val="28"/>
          <w:szCs w:val="28"/>
        </w:rPr>
        <w:t>мандатным изб</w:t>
      </w:r>
      <w:r w:rsidR="008E0EF6">
        <w:rPr>
          <w:rFonts w:ascii="Times New Roman" w:eastAsia="Times New Roman" w:hAnsi="Times New Roman"/>
          <w:sz w:val="28"/>
          <w:szCs w:val="28"/>
        </w:rPr>
        <w:t>ирательным округам</w:t>
      </w:r>
      <w:r w:rsidRPr="00F13574">
        <w:rPr>
          <w:rFonts w:ascii="Times New Roman" w:eastAsia="Times New Roman" w:hAnsi="Times New Roman"/>
          <w:sz w:val="28"/>
          <w:szCs w:val="28"/>
        </w:rPr>
        <w:t xml:space="preserve"> (с итогами голосования по этому решению) (пункт 32 статьи 38 Федерального закона, часть 4 статьи 85 Кодекса) (приложение № 5 к настоящему Перечню).</w:t>
      </w:r>
    </w:p>
    <w:p w:rsidR="00F42C25" w:rsidRPr="00F13574" w:rsidRDefault="00F42C25" w:rsidP="001819F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F42C25" w:rsidRPr="00F13574" w:rsidSect="001819F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79" w:rsidRDefault="00045D79" w:rsidP="00F42C25">
      <w:pPr>
        <w:spacing w:after="0" w:line="240" w:lineRule="auto"/>
      </w:pPr>
      <w:r>
        <w:separator/>
      </w:r>
    </w:p>
  </w:endnote>
  <w:endnote w:type="continuationSeparator" w:id="0">
    <w:p w:rsidR="00045D79" w:rsidRDefault="00045D79" w:rsidP="00F4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79" w:rsidRDefault="00045D79" w:rsidP="00F42C25">
      <w:pPr>
        <w:spacing w:after="0" w:line="240" w:lineRule="auto"/>
      </w:pPr>
      <w:r>
        <w:separator/>
      </w:r>
    </w:p>
  </w:footnote>
  <w:footnote w:type="continuationSeparator" w:id="0">
    <w:p w:rsidR="00045D79" w:rsidRDefault="00045D79" w:rsidP="00F42C25">
      <w:pPr>
        <w:spacing w:after="0" w:line="240" w:lineRule="auto"/>
      </w:pPr>
      <w:r>
        <w:continuationSeparator/>
      </w:r>
    </w:p>
  </w:footnote>
  <w:footnote w:id="1">
    <w:p w:rsidR="00F42C25" w:rsidRPr="00072366" w:rsidRDefault="00F42C25" w:rsidP="00F42C25">
      <w:pPr>
        <w:pStyle w:val="a3"/>
        <w:ind w:firstLine="709"/>
        <w:jc w:val="both"/>
        <w:rPr>
          <w:i/>
          <w:spacing w:val="-2"/>
        </w:rPr>
      </w:pPr>
      <w:r w:rsidRPr="000315F5">
        <w:rPr>
          <w:rStyle w:val="a5"/>
          <w:i/>
        </w:rPr>
        <w:footnoteRef/>
      </w:r>
      <w:r w:rsidRPr="000315F5">
        <w:rPr>
          <w:i/>
        </w:rPr>
        <w:t xml:space="preserve"> В решении съезда избирательного объединения </w:t>
      </w:r>
      <w:r w:rsidRPr="000315F5">
        <w:rPr>
          <w:i/>
          <w:spacing w:val="-2"/>
        </w:rPr>
        <w:t xml:space="preserve">(конференции или общего собрания) должны содержаться сведения, </w:t>
      </w:r>
      <w:r w:rsidRPr="00E93EF1">
        <w:rPr>
          <w:i/>
          <w:spacing w:val="-2"/>
        </w:rPr>
        <w:t>предусмотренные частью 4 статьи 73 Кодекса.</w:t>
      </w:r>
    </w:p>
  </w:footnote>
  <w:footnote w:id="2">
    <w:p w:rsidR="00F42C25" w:rsidRPr="00A76039" w:rsidRDefault="00F42C25" w:rsidP="00F42C25">
      <w:pPr>
        <w:pStyle w:val="a3"/>
        <w:ind w:firstLine="709"/>
        <w:contextualSpacing/>
        <w:jc w:val="both"/>
        <w:rPr>
          <w:i/>
          <w:sz w:val="18"/>
          <w:szCs w:val="18"/>
        </w:rPr>
      </w:pPr>
      <w:r w:rsidRPr="00A76039">
        <w:rPr>
          <w:rStyle w:val="a5"/>
          <w:i/>
          <w:sz w:val="18"/>
          <w:szCs w:val="18"/>
        </w:rPr>
        <w:footnoteRef/>
      </w:r>
      <w:r w:rsidRPr="00A76039">
        <w:rPr>
          <w:i/>
          <w:sz w:val="18"/>
          <w:szCs w:val="18"/>
        </w:rPr>
        <w:t xml:space="preserve"> Решение оформляется документом, предусмотренным уставом политической партии для принятия решений. В решении указываются сведения об уполномоченных представителях (фамилия, имя, отчество, дата рождения, адрес места жительства, серия, номер и дата выдачи паспорта или документа, заменяющего паспорт гражданина, основное место работы или службы – рода занятий).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341568"/>
      <w:docPartObj>
        <w:docPartGallery w:val="Page Numbers (Top of Page)"/>
        <w:docPartUnique/>
      </w:docPartObj>
    </w:sdtPr>
    <w:sdtEndPr/>
    <w:sdtContent>
      <w:p w:rsidR="00F1758D" w:rsidRDefault="00F175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435">
          <w:rPr>
            <w:noProof/>
          </w:rPr>
          <w:t>4</w:t>
        </w:r>
        <w:r>
          <w:fldChar w:fldCharType="end"/>
        </w:r>
      </w:p>
    </w:sdtContent>
  </w:sdt>
  <w:p w:rsidR="001819F0" w:rsidRDefault="001819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522"/>
    <w:multiLevelType w:val="hybridMultilevel"/>
    <w:tmpl w:val="E4D8E43A"/>
    <w:lvl w:ilvl="0" w:tplc="A5866F3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25"/>
    <w:rsid w:val="00045D79"/>
    <w:rsid w:val="000A4435"/>
    <w:rsid w:val="00167C0A"/>
    <w:rsid w:val="001819F0"/>
    <w:rsid w:val="00262194"/>
    <w:rsid w:val="00310900"/>
    <w:rsid w:val="0046462E"/>
    <w:rsid w:val="004D28EF"/>
    <w:rsid w:val="0058302B"/>
    <w:rsid w:val="005E56E6"/>
    <w:rsid w:val="006B2D7B"/>
    <w:rsid w:val="006B42C8"/>
    <w:rsid w:val="008E0EF6"/>
    <w:rsid w:val="0099598F"/>
    <w:rsid w:val="009D5F1C"/>
    <w:rsid w:val="00AB0CCB"/>
    <w:rsid w:val="00C2461C"/>
    <w:rsid w:val="00C53FF7"/>
    <w:rsid w:val="00CA4F2C"/>
    <w:rsid w:val="00E77439"/>
    <w:rsid w:val="00F1758D"/>
    <w:rsid w:val="00F37E1B"/>
    <w:rsid w:val="00F4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42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F42C2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F42C2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8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9F0"/>
  </w:style>
  <w:style w:type="paragraph" w:styleId="a8">
    <w:name w:val="footer"/>
    <w:basedOn w:val="a"/>
    <w:link w:val="a9"/>
    <w:uiPriority w:val="99"/>
    <w:unhideWhenUsed/>
    <w:rsid w:val="0018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42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F42C2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F42C2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8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9F0"/>
  </w:style>
  <w:style w:type="paragraph" w:styleId="a8">
    <w:name w:val="footer"/>
    <w:basedOn w:val="a"/>
    <w:link w:val="a9"/>
    <w:uiPriority w:val="99"/>
    <w:unhideWhenUsed/>
    <w:rsid w:val="0018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979A-AB9B-420C-9039-AA6F18FA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2024-07-08T07:02:00Z</dcterms:created>
  <dcterms:modified xsi:type="dcterms:W3CDTF">2024-07-22T11:30:00Z</dcterms:modified>
</cp:coreProperties>
</file>